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C09AA" w14:textId="77777777" w:rsidR="00D2523E" w:rsidRPr="00421049" w:rsidRDefault="00D2523E">
      <w:pPr>
        <w:spacing w:before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D2523E" w:rsidRPr="00421049" w14:paraId="797FC416" w14:textId="77777777">
        <w:trPr>
          <w:trHeight w:val="290"/>
        </w:trPr>
        <w:tc>
          <w:tcPr>
            <w:tcW w:w="5167" w:type="dxa"/>
          </w:tcPr>
          <w:p w14:paraId="64DB8976" w14:textId="77777777" w:rsidR="00D2523E" w:rsidRPr="00421049" w:rsidRDefault="00E36B4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>Journal</w:t>
            </w:r>
            <w:r w:rsidRPr="0042104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55355160" w14:textId="77777777" w:rsidR="00D2523E" w:rsidRPr="00421049" w:rsidRDefault="00E36B46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421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International</w:t>
              </w:r>
              <w:r w:rsidRPr="00421049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thick" w:color="0000FF"/>
                </w:rPr>
                <w:t xml:space="preserve"> </w:t>
              </w:r>
              <w:r w:rsidRPr="00421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Pr="0042104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421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Pr="0042104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421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Research</w:t>
              </w:r>
              <w:r w:rsidRPr="0042104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Pr="00421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Pr="0042104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Pr="00421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Reports</w:t>
              </w:r>
              <w:r w:rsidRPr="0042104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Pr="0042104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in</w:t>
              </w:r>
              <w:r w:rsidRPr="0042104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Pr="0042104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Dentistry</w:t>
              </w:r>
            </w:hyperlink>
          </w:p>
        </w:tc>
      </w:tr>
      <w:tr w:rsidR="00D2523E" w:rsidRPr="00421049" w14:paraId="710B8B49" w14:textId="77777777">
        <w:trPr>
          <w:trHeight w:val="290"/>
        </w:trPr>
        <w:tc>
          <w:tcPr>
            <w:tcW w:w="5167" w:type="dxa"/>
          </w:tcPr>
          <w:p w14:paraId="359275A1" w14:textId="77777777" w:rsidR="00D2523E" w:rsidRPr="00421049" w:rsidRDefault="00E36B4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>Manuscript</w:t>
            </w:r>
            <w:r w:rsidRPr="0042104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4EB78238" w14:textId="77777777" w:rsidR="00D2523E" w:rsidRPr="00421049" w:rsidRDefault="00E36B46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Ms_IJRRD_142092</w:t>
            </w:r>
          </w:p>
        </w:tc>
      </w:tr>
      <w:tr w:rsidR="00D2523E" w:rsidRPr="00421049" w14:paraId="0D0F1019" w14:textId="77777777">
        <w:trPr>
          <w:trHeight w:val="650"/>
        </w:trPr>
        <w:tc>
          <w:tcPr>
            <w:tcW w:w="5167" w:type="dxa"/>
          </w:tcPr>
          <w:p w14:paraId="62EB73C4" w14:textId="77777777" w:rsidR="00D2523E" w:rsidRPr="00421049" w:rsidRDefault="00E36B4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>Title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of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14:paraId="7DC516F7" w14:textId="77777777" w:rsidR="00D2523E" w:rsidRPr="00421049" w:rsidRDefault="00E36B46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sz w:val="20"/>
                <w:szCs w:val="20"/>
              </w:rPr>
              <w:t>Radiographic</w:t>
            </w:r>
            <w:r w:rsidRPr="00421049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Features</w:t>
            </w:r>
            <w:r w:rsidRPr="0042104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104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Ameloblastoma:</w:t>
            </w:r>
            <w:r w:rsidRPr="00421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42104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421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421049">
              <w:rPr>
                <w:rFonts w:ascii="Arial" w:hAnsi="Arial" w:cs="Arial"/>
                <w:b/>
                <w:sz w:val="20"/>
                <w:szCs w:val="20"/>
              </w:rPr>
              <w:t>Histopathologically</w:t>
            </w:r>
            <w:proofErr w:type="spellEnd"/>
            <w:r w:rsidRPr="0042104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Diagnosed</w:t>
            </w:r>
            <w:r w:rsidRPr="0042104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>Cases</w:t>
            </w:r>
          </w:p>
        </w:tc>
      </w:tr>
      <w:tr w:rsidR="00D2523E" w:rsidRPr="00421049" w14:paraId="0C4F3398" w14:textId="77777777">
        <w:trPr>
          <w:trHeight w:val="331"/>
        </w:trPr>
        <w:tc>
          <w:tcPr>
            <w:tcW w:w="5167" w:type="dxa"/>
          </w:tcPr>
          <w:p w14:paraId="15E9470E" w14:textId="77777777" w:rsidR="00D2523E" w:rsidRPr="00421049" w:rsidRDefault="00E36B4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>Type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of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3157B1DD" w14:textId="77777777" w:rsidR="00D2523E" w:rsidRPr="00421049" w:rsidRDefault="00D252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7B0C8F" w14:textId="77777777" w:rsidR="00D2523E" w:rsidRPr="00421049" w:rsidRDefault="00D2523E">
      <w:pPr>
        <w:rPr>
          <w:rFonts w:ascii="Arial" w:hAnsi="Arial" w:cs="Arial"/>
          <w:sz w:val="20"/>
          <w:szCs w:val="20"/>
        </w:rPr>
      </w:pPr>
    </w:p>
    <w:p w14:paraId="5CC3C935" w14:textId="77777777" w:rsidR="00D2523E" w:rsidRPr="00421049" w:rsidRDefault="00D2523E">
      <w:pPr>
        <w:rPr>
          <w:rFonts w:ascii="Arial" w:hAnsi="Arial" w:cs="Arial"/>
          <w:sz w:val="20"/>
          <w:szCs w:val="20"/>
        </w:rPr>
        <w:sectPr w:rsidR="00D2523E" w:rsidRPr="00421049">
          <w:headerReference w:type="default" r:id="rId7"/>
          <w:footerReference w:type="default" r:id="rId8"/>
          <w:type w:val="continuous"/>
          <w:pgSz w:w="23820" w:h="16840" w:orient="landscape"/>
          <w:pgMar w:top="1980" w:right="1275" w:bottom="880" w:left="1275" w:header="1284" w:footer="699" w:gutter="0"/>
          <w:pgNumType w:start="1"/>
          <w:cols w:space="720"/>
        </w:sectPr>
      </w:pPr>
    </w:p>
    <w:p w14:paraId="5E0AE54C" w14:textId="77777777" w:rsidR="00D2523E" w:rsidRPr="00421049" w:rsidRDefault="00E36B46">
      <w:pPr>
        <w:pStyle w:val="BodyText"/>
        <w:spacing w:before="80"/>
        <w:ind w:left="165"/>
        <w:rPr>
          <w:rFonts w:ascii="Arial" w:hAnsi="Arial" w:cs="Arial"/>
        </w:rPr>
      </w:pPr>
      <w:bookmarkStart w:id="0" w:name="PART__1:_Comments"/>
      <w:bookmarkEnd w:id="0"/>
      <w:r w:rsidRPr="00421049">
        <w:rPr>
          <w:rFonts w:ascii="Arial" w:hAnsi="Arial" w:cs="Arial"/>
          <w:color w:val="000000"/>
          <w:highlight w:val="yellow"/>
        </w:rPr>
        <w:lastRenderedPageBreak/>
        <w:t>PART</w:t>
      </w:r>
      <w:r w:rsidRPr="00421049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421049">
        <w:rPr>
          <w:rFonts w:ascii="Arial" w:hAnsi="Arial" w:cs="Arial"/>
          <w:color w:val="000000"/>
          <w:highlight w:val="yellow"/>
        </w:rPr>
        <w:t>1:</w:t>
      </w:r>
      <w:r w:rsidRPr="00421049">
        <w:rPr>
          <w:rFonts w:ascii="Arial" w:hAnsi="Arial" w:cs="Arial"/>
          <w:color w:val="000000"/>
          <w:spacing w:val="-1"/>
        </w:rPr>
        <w:t xml:space="preserve"> </w:t>
      </w:r>
      <w:r w:rsidRPr="00421049">
        <w:rPr>
          <w:rFonts w:ascii="Arial" w:hAnsi="Arial" w:cs="Arial"/>
          <w:color w:val="000000"/>
          <w:spacing w:val="-2"/>
        </w:rPr>
        <w:t>Comments</w:t>
      </w:r>
    </w:p>
    <w:p w14:paraId="630B75CA" w14:textId="77777777" w:rsidR="00D2523E" w:rsidRPr="00421049" w:rsidRDefault="00D2523E">
      <w:pPr>
        <w:spacing w:before="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D2523E" w:rsidRPr="00421049" w14:paraId="705D464C" w14:textId="77777777">
        <w:trPr>
          <w:trHeight w:val="965"/>
        </w:trPr>
        <w:tc>
          <w:tcPr>
            <w:tcW w:w="5351" w:type="dxa"/>
          </w:tcPr>
          <w:p w14:paraId="49B2B6C6" w14:textId="77777777" w:rsidR="00D2523E" w:rsidRPr="00421049" w:rsidRDefault="00D252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81AB573" w14:textId="77777777" w:rsidR="00D2523E" w:rsidRPr="00421049" w:rsidRDefault="00E36B46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2104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3AFEFB7" w14:textId="77777777" w:rsidR="00D2523E" w:rsidRPr="00421049" w:rsidRDefault="00E36B46">
            <w:pPr>
              <w:pStyle w:val="TableParagraph"/>
              <w:ind w:left="108"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2104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21049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2104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21049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2104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2104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2104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2104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2104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2104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2104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2104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2104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6F8C31BE" w14:textId="77777777" w:rsidR="00D2523E" w:rsidRPr="00421049" w:rsidRDefault="00E36B46">
            <w:pPr>
              <w:pStyle w:val="TableParagraph"/>
              <w:spacing w:line="254" w:lineRule="auto"/>
              <w:ind w:left="106" w:right="734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21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(It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is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mandatory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that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authors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should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write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2523E" w:rsidRPr="00421049" w14:paraId="2CE33B4F" w14:textId="77777777">
        <w:trPr>
          <w:trHeight w:val="1264"/>
        </w:trPr>
        <w:tc>
          <w:tcPr>
            <w:tcW w:w="5351" w:type="dxa"/>
          </w:tcPr>
          <w:p w14:paraId="455ED09D" w14:textId="77777777" w:rsidR="00D2523E" w:rsidRPr="00421049" w:rsidRDefault="00E36B4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1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21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21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21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6175EC60" w14:textId="77777777" w:rsidR="00D2523E" w:rsidRPr="00421049" w:rsidRDefault="00E36B46">
            <w:pPr>
              <w:pStyle w:val="TableParagraph"/>
              <w:ind w:left="108" w:right="127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>In making a diagnosis, it is important to base the assessment on the clinical features of the case and to identify it specifically using radiological findings. These findings should then be correlated with histopathological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results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to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arrive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at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definitive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diagnosis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and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to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guide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appropriate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treatment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plan.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Since the treatment approach depends on the type of ameloblastoma, it is crucial to determine the exact type and subtype of the lesion</w:t>
            </w:r>
          </w:p>
        </w:tc>
        <w:tc>
          <w:tcPr>
            <w:tcW w:w="6442" w:type="dxa"/>
          </w:tcPr>
          <w:p w14:paraId="03FA1ACF" w14:textId="0F2BBA29" w:rsidR="00D2523E" w:rsidRPr="00421049" w:rsidRDefault="007514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 xml:space="preserve">Thank you for the review. </w:t>
            </w:r>
          </w:p>
        </w:tc>
      </w:tr>
      <w:tr w:rsidR="00D2523E" w:rsidRPr="00421049" w14:paraId="76458864" w14:textId="77777777">
        <w:trPr>
          <w:trHeight w:val="1262"/>
        </w:trPr>
        <w:tc>
          <w:tcPr>
            <w:tcW w:w="5351" w:type="dxa"/>
          </w:tcPr>
          <w:p w14:paraId="246723D0" w14:textId="77777777" w:rsidR="00D2523E" w:rsidRPr="00421049" w:rsidRDefault="00E36B4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3D59B6F" w14:textId="77777777" w:rsidR="00D2523E" w:rsidRPr="00421049" w:rsidRDefault="00E36B46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21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210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21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54B8C5FE" w14:textId="77777777" w:rsidR="00D2523E" w:rsidRPr="00421049" w:rsidRDefault="00E36B46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>Suggest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to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specify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including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study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design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“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bookmarkStart w:id="1" w:name="_Hlk206663870"/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Radiographic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features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of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histopathologically</w:t>
            </w:r>
            <w:proofErr w:type="spellEnd"/>
            <w:r w:rsidRPr="0042104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 xml:space="preserve">confirmed Ameloblastoma : A </w:t>
            </w:r>
            <w:proofErr w:type="spellStart"/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retrosspective</w:t>
            </w:r>
            <w:proofErr w:type="spellEnd"/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 xml:space="preserve"> study using CBCT</w:t>
            </w:r>
            <w:bookmarkEnd w:id="1"/>
          </w:p>
        </w:tc>
        <w:tc>
          <w:tcPr>
            <w:tcW w:w="6442" w:type="dxa"/>
          </w:tcPr>
          <w:p w14:paraId="4F9084DA" w14:textId="67D4AEE6" w:rsidR="00D2523E" w:rsidRPr="00421049" w:rsidRDefault="007514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 xml:space="preserve">Thank you for a relevant title suggestion. </w:t>
            </w:r>
          </w:p>
        </w:tc>
      </w:tr>
      <w:tr w:rsidR="00D2523E" w:rsidRPr="00421049" w14:paraId="5D719E94" w14:textId="77777777">
        <w:trPr>
          <w:trHeight w:val="1261"/>
        </w:trPr>
        <w:tc>
          <w:tcPr>
            <w:tcW w:w="5351" w:type="dxa"/>
          </w:tcPr>
          <w:p w14:paraId="648E656D" w14:textId="77777777" w:rsidR="00D2523E" w:rsidRPr="00421049" w:rsidRDefault="00E36B4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abstract_of_the_article_comprehen"/>
            <w:bookmarkEnd w:id="2"/>
            <w:r w:rsidRPr="0042104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21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1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2104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21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21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45D6059A" w14:textId="66C587B0" w:rsidR="00D2523E" w:rsidRPr="00421049" w:rsidRDefault="00E36B46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abstract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is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well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organized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and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logical.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“soap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bubble”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should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be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>quoted.</w:t>
            </w:r>
          </w:p>
        </w:tc>
        <w:tc>
          <w:tcPr>
            <w:tcW w:w="6442" w:type="dxa"/>
          </w:tcPr>
          <w:p w14:paraId="3EA1BA37" w14:textId="73887DEB" w:rsidR="00D2523E" w:rsidRPr="00421049" w:rsidRDefault="007514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 xml:space="preserve">Okay, thank you and noted. </w:t>
            </w:r>
          </w:p>
        </w:tc>
      </w:tr>
      <w:tr w:rsidR="00D2523E" w:rsidRPr="00421049" w14:paraId="16781FAB" w14:textId="77777777">
        <w:trPr>
          <w:trHeight w:val="703"/>
        </w:trPr>
        <w:tc>
          <w:tcPr>
            <w:tcW w:w="5351" w:type="dxa"/>
          </w:tcPr>
          <w:p w14:paraId="6ADD825C" w14:textId="77777777" w:rsidR="00D2523E" w:rsidRPr="00421049" w:rsidRDefault="00E36B4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manuscript_scientifically,_correc"/>
            <w:bookmarkEnd w:id="3"/>
            <w:r w:rsidRPr="004210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10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21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2104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4EDEE128" w14:textId="77777777" w:rsidR="00D2523E" w:rsidRPr="00421049" w:rsidRDefault="00E36B4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>Instead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of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using</w:t>
            </w:r>
            <w:r w:rsidRPr="0042104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percentages</w:t>
            </w:r>
            <w:r w:rsidRPr="00421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alone ,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performing</w:t>
            </w:r>
            <w:r w:rsidRPr="0042104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statistical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analysis</w:t>
            </w:r>
            <w:r w:rsidRPr="00421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,</w:t>
            </w:r>
            <w:r w:rsidRPr="0042104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would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improve the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statistical</w:t>
            </w:r>
            <w:r w:rsidRPr="0042104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rigor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of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>article.</w:t>
            </w:r>
          </w:p>
        </w:tc>
        <w:tc>
          <w:tcPr>
            <w:tcW w:w="6442" w:type="dxa"/>
          </w:tcPr>
          <w:p w14:paraId="57709E5C" w14:textId="4C49D760" w:rsidR="00D2523E" w:rsidRPr="00421049" w:rsidRDefault="007514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 xml:space="preserve">The suggestion has been noted. </w:t>
            </w:r>
          </w:p>
        </w:tc>
      </w:tr>
      <w:tr w:rsidR="00D2523E" w:rsidRPr="00421049" w14:paraId="5A1DCDF8" w14:textId="77777777">
        <w:trPr>
          <w:trHeight w:val="2530"/>
        </w:trPr>
        <w:tc>
          <w:tcPr>
            <w:tcW w:w="5351" w:type="dxa"/>
          </w:tcPr>
          <w:p w14:paraId="19639A59" w14:textId="77777777" w:rsidR="00D2523E" w:rsidRPr="00421049" w:rsidRDefault="00E36B46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21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2104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14:paraId="1D24F6CA" w14:textId="77777777" w:rsidR="00D2523E" w:rsidRPr="00421049" w:rsidRDefault="00E36B46">
            <w:pPr>
              <w:pStyle w:val="TableParagraph"/>
              <w:spacing w:before="192"/>
              <w:ind w:left="108"/>
              <w:rPr>
                <w:rFonts w:ascii="Arial" w:hAnsi="Arial" w:cs="Arial"/>
                <w:sz w:val="20"/>
                <w:szCs w:val="20"/>
                <w:highlight w:val="green"/>
              </w:rPr>
            </w:pPr>
            <w:bookmarkStart w:id="4" w:name="Most_of_your_references_are_quite_old._T"/>
            <w:bookmarkEnd w:id="4"/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Most of your references are quite old. Try to include evidence from recent articles to improve the comparison with the literature. Ex: 1. Unveiling Radiographic Features and Radio-pathological Correlations</w:t>
            </w:r>
            <w:r w:rsidRPr="00421049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of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Ameloblastoma: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A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Retrospective</w:t>
            </w:r>
            <w:r w:rsidRPr="00421049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Study.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Archives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of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Medicine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Health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Sciences ():10.4103/amhs.amhs_131_24, March 03, 2025. | DOI: 10.4103/amhs.amhs_131_24 ,</w:t>
            </w:r>
          </w:p>
          <w:p w14:paraId="2E1C6E8A" w14:textId="77777777" w:rsidR="00D2523E" w:rsidRPr="00421049" w:rsidRDefault="00E36B46">
            <w:pPr>
              <w:pStyle w:val="TableParagraph"/>
              <w:spacing w:before="190"/>
              <w:ind w:left="108" w:right="127" w:firstLine="52"/>
              <w:rPr>
                <w:rFonts w:ascii="Arial" w:hAnsi="Arial" w:cs="Arial"/>
                <w:sz w:val="20"/>
                <w:szCs w:val="20"/>
                <w:highlight w:val="green"/>
              </w:rPr>
            </w:pPr>
            <w:bookmarkStart w:id="5" w:name="_2.A_radiologic-pathologic_study_of_the_"/>
            <w:bookmarkEnd w:id="5"/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2.</w:t>
            </w:r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A</w:t>
            </w:r>
            <w:r w:rsidRPr="00421049">
              <w:rPr>
                <w:rFonts w:ascii="Arial" w:hAnsi="Arial" w:cs="Arial"/>
                <w:color w:val="1F1F1F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radiologic-pathologic</w:t>
            </w:r>
            <w:r w:rsidRPr="00421049">
              <w:rPr>
                <w:rFonts w:ascii="Arial" w:hAnsi="Arial" w:cs="Arial"/>
                <w:color w:val="1F1F1F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study</w:t>
            </w:r>
            <w:r w:rsidRPr="00421049">
              <w:rPr>
                <w:rFonts w:ascii="Arial" w:hAnsi="Arial" w:cs="Arial"/>
                <w:color w:val="1F1F1F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of</w:t>
            </w:r>
            <w:r w:rsidRPr="00421049">
              <w:rPr>
                <w:rFonts w:ascii="Arial" w:hAnsi="Arial" w:cs="Arial"/>
                <w:color w:val="1F1F1F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the</w:t>
            </w:r>
            <w:r w:rsidRPr="00421049">
              <w:rPr>
                <w:rFonts w:ascii="Arial" w:hAnsi="Arial" w:cs="Arial"/>
                <w:color w:val="1F1F1F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histopathologic</w:t>
            </w:r>
            <w:r w:rsidRPr="00421049">
              <w:rPr>
                <w:rFonts w:ascii="Arial" w:hAnsi="Arial" w:cs="Arial"/>
                <w:color w:val="1F1F1F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variants</w:t>
            </w:r>
            <w:r w:rsidRPr="00421049">
              <w:rPr>
                <w:rFonts w:ascii="Arial" w:hAnsi="Arial" w:cs="Arial"/>
                <w:color w:val="1F1F1F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of</w:t>
            </w:r>
            <w:r w:rsidRPr="00421049">
              <w:rPr>
                <w:rFonts w:ascii="Arial" w:hAnsi="Arial" w:cs="Arial"/>
                <w:color w:val="1F1F1F"/>
                <w:spacing w:val="-4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ameloblastomas</w:t>
            </w:r>
            <w:proofErr w:type="spellEnd"/>
            <w:r w:rsidRPr="00421049">
              <w:rPr>
                <w:rFonts w:ascii="Arial" w:hAnsi="Arial" w:cs="Arial"/>
                <w:color w:val="1F1F1F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and</w:t>
            </w:r>
            <w:r w:rsidRPr="00421049">
              <w:rPr>
                <w:rFonts w:ascii="Arial" w:hAnsi="Arial" w:cs="Arial"/>
                <w:color w:val="1F1F1F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color w:val="1F1F1F"/>
                <w:sz w:val="20"/>
                <w:szCs w:val="20"/>
                <w:highlight w:val="green"/>
              </w:rPr>
              <w:t>their proliferation indices,</w:t>
            </w:r>
          </w:p>
          <w:p w14:paraId="13C95EBB" w14:textId="77777777" w:rsidR="00D2523E" w:rsidRPr="00421049" w:rsidRDefault="00E36B46">
            <w:pPr>
              <w:pStyle w:val="TableParagraph"/>
              <w:spacing w:line="183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9">
              <w:r w:rsidRPr="00421049">
                <w:rPr>
                  <w:rFonts w:ascii="Arial" w:hAnsi="Arial" w:cs="Arial"/>
                  <w:b/>
                  <w:color w:val="0271B0"/>
                  <w:sz w:val="20"/>
                  <w:szCs w:val="20"/>
                  <w:highlight w:val="green"/>
                </w:rPr>
                <w:t>Volume</w:t>
              </w:r>
              <w:r w:rsidRPr="00421049">
                <w:rPr>
                  <w:rFonts w:ascii="Arial" w:hAnsi="Arial" w:cs="Arial"/>
                  <w:b/>
                  <w:color w:val="0271B0"/>
                  <w:spacing w:val="-7"/>
                  <w:sz w:val="20"/>
                  <w:szCs w:val="20"/>
                  <w:highlight w:val="green"/>
                </w:rPr>
                <w:t xml:space="preserve"> </w:t>
              </w:r>
              <w:r w:rsidRPr="00421049">
                <w:rPr>
                  <w:rFonts w:ascii="Arial" w:hAnsi="Arial" w:cs="Arial"/>
                  <w:b/>
                  <w:color w:val="0271B0"/>
                  <w:sz w:val="20"/>
                  <w:szCs w:val="20"/>
                  <w:highlight w:val="green"/>
                </w:rPr>
                <w:t>138,</w:t>
              </w:r>
              <w:r w:rsidRPr="00421049">
                <w:rPr>
                  <w:rFonts w:ascii="Arial" w:hAnsi="Arial" w:cs="Arial"/>
                  <w:b/>
                  <w:color w:val="0271B0"/>
                  <w:spacing w:val="-4"/>
                  <w:sz w:val="20"/>
                  <w:szCs w:val="20"/>
                  <w:highlight w:val="green"/>
                </w:rPr>
                <w:t xml:space="preserve"> </w:t>
              </w:r>
              <w:r w:rsidRPr="00421049">
                <w:rPr>
                  <w:rFonts w:ascii="Arial" w:hAnsi="Arial" w:cs="Arial"/>
                  <w:b/>
                  <w:color w:val="0271B0"/>
                  <w:sz w:val="20"/>
                  <w:szCs w:val="20"/>
                  <w:highlight w:val="green"/>
                </w:rPr>
                <w:t>Issue</w:t>
              </w:r>
              <w:r w:rsidRPr="00421049">
                <w:rPr>
                  <w:rFonts w:ascii="Arial" w:hAnsi="Arial" w:cs="Arial"/>
                  <w:b/>
                  <w:color w:val="0271B0"/>
                  <w:spacing w:val="-7"/>
                  <w:sz w:val="20"/>
                  <w:szCs w:val="20"/>
                  <w:highlight w:val="green"/>
                </w:rPr>
                <w:t xml:space="preserve"> </w:t>
              </w:r>
              <w:r w:rsidRPr="00421049">
                <w:rPr>
                  <w:rFonts w:ascii="Arial" w:hAnsi="Arial" w:cs="Arial"/>
                  <w:b/>
                  <w:color w:val="0271B0"/>
                  <w:sz w:val="20"/>
                  <w:szCs w:val="20"/>
                  <w:highlight w:val="green"/>
                </w:rPr>
                <w:t>3</w:t>
              </w:r>
            </w:hyperlink>
            <w:r w:rsidRPr="00421049">
              <w:rPr>
                <w:rFonts w:ascii="Arial" w:hAnsi="Arial" w:cs="Arial"/>
                <w:b/>
                <w:color w:val="1F1F1F"/>
                <w:sz w:val="20"/>
                <w:szCs w:val="20"/>
                <w:highlight w:val="green"/>
              </w:rPr>
              <w:t>,</w:t>
            </w:r>
            <w:r w:rsidRPr="00421049">
              <w:rPr>
                <w:rFonts w:ascii="Arial" w:hAnsi="Arial" w:cs="Arial"/>
                <w:b/>
                <w:color w:val="1F1F1F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1F1F1F"/>
                <w:sz w:val="20"/>
                <w:szCs w:val="20"/>
                <w:highlight w:val="green"/>
              </w:rPr>
              <w:t>September</w:t>
            </w:r>
            <w:r w:rsidRPr="00421049">
              <w:rPr>
                <w:rFonts w:ascii="Arial" w:hAnsi="Arial" w:cs="Arial"/>
                <w:b/>
                <w:color w:val="1F1F1F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1F1F1F"/>
                <w:sz w:val="20"/>
                <w:szCs w:val="20"/>
                <w:highlight w:val="green"/>
              </w:rPr>
              <w:t>2024,</w:t>
            </w:r>
            <w:r w:rsidRPr="00421049">
              <w:rPr>
                <w:rFonts w:ascii="Arial" w:hAnsi="Arial" w:cs="Arial"/>
                <w:b/>
                <w:color w:val="1F1F1F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1F1F1F"/>
                <w:sz w:val="20"/>
                <w:szCs w:val="20"/>
                <w:highlight w:val="green"/>
              </w:rPr>
              <w:t>Pages</w:t>
            </w:r>
            <w:r w:rsidRPr="00421049">
              <w:rPr>
                <w:rFonts w:ascii="Arial" w:hAnsi="Arial" w:cs="Arial"/>
                <w:b/>
                <w:color w:val="1F1F1F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b/>
                <w:color w:val="1F1F1F"/>
                <w:sz w:val="20"/>
                <w:szCs w:val="20"/>
                <w:highlight w:val="green"/>
              </w:rPr>
              <w:t>403-</w:t>
            </w:r>
            <w:r w:rsidRPr="00421049">
              <w:rPr>
                <w:rFonts w:ascii="Arial" w:hAnsi="Arial" w:cs="Arial"/>
                <w:b/>
                <w:color w:val="1F1F1F"/>
                <w:spacing w:val="-5"/>
                <w:sz w:val="20"/>
                <w:szCs w:val="20"/>
                <w:highlight w:val="green"/>
              </w:rPr>
              <w:t>413</w:t>
            </w:r>
          </w:p>
        </w:tc>
        <w:tc>
          <w:tcPr>
            <w:tcW w:w="6442" w:type="dxa"/>
          </w:tcPr>
          <w:p w14:paraId="2F43E10F" w14:textId="0CA59A33" w:rsidR="00D2523E" w:rsidRPr="00421049" w:rsidRDefault="007514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 xml:space="preserve">Okay, thank you for the suggestions. </w:t>
            </w:r>
          </w:p>
        </w:tc>
      </w:tr>
      <w:tr w:rsidR="00D2523E" w:rsidRPr="00421049" w14:paraId="404EACE6" w14:textId="77777777">
        <w:trPr>
          <w:trHeight w:val="707"/>
        </w:trPr>
        <w:tc>
          <w:tcPr>
            <w:tcW w:w="5351" w:type="dxa"/>
          </w:tcPr>
          <w:p w14:paraId="447394E9" w14:textId="77777777" w:rsidR="00D2523E" w:rsidRPr="00421049" w:rsidRDefault="00E36B46">
            <w:pPr>
              <w:pStyle w:val="TableParagraph"/>
              <w:spacing w:before="1" w:line="237" w:lineRule="auto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Is_the_language/English_quality_of_the_a"/>
            <w:bookmarkEnd w:id="6"/>
            <w:r w:rsidRPr="0042104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1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2104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1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10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2104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2124851D" w14:textId="77777777" w:rsidR="00D2523E" w:rsidRPr="00421049" w:rsidRDefault="00E36B46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“none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erupted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tooth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should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be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changed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to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“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unerupted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tooth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in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discussion.</w:t>
            </w:r>
          </w:p>
          <w:p w14:paraId="1113748B" w14:textId="77777777" w:rsidR="00D2523E" w:rsidRPr="00421049" w:rsidRDefault="00E36B46">
            <w:pPr>
              <w:pStyle w:val="TableParagraph"/>
              <w:spacing w:line="230" w:lineRule="exact"/>
              <w:ind w:left="108" w:right="759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Make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flow better</w:t>
            </w:r>
            <w:r w:rsidRPr="00421049">
              <w:rPr>
                <w:rFonts w:ascii="Arial" w:hAnsi="Arial" w:cs="Arial"/>
                <w:spacing w:val="40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EX:</w:t>
            </w:r>
            <w:r w:rsidRPr="00421049">
              <w:rPr>
                <w:rFonts w:ascii="Arial" w:hAnsi="Arial" w:cs="Arial"/>
                <w:spacing w:val="40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relatively small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number of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cases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in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our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study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-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use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“</w:t>
            </w:r>
            <w:bookmarkStart w:id="7" w:name="_Hlk206664373"/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limited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sample size</w:t>
            </w:r>
            <w:bookmarkEnd w:id="7"/>
            <w:r w:rsidRPr="00421049">
              <w:rPr>
                <w:rFonts w:ascii="Arial" w:hAnsi="Arial" w:cs="Arial"/>
                <w:sz w:val="20"/>
                <w:szCs w:val="20"/>
                <w:highlight w:val="green"/>
              </w:rPr>
              <w:t>. Several punctuation mistakes &amp; spelling mistakes noted.</w:t>
            </w:r>
          </w:p>
        </w:tc>
        <w:tc>
          <w:tcPr>
            <w:tcW w:w="6442" w:type="dxa"/>
          </w:tcPr>
          <w:p w14:paraId="326AA528" w14:textId="41C589C3" w:rsidR="00D2523E" w:rsidRPr="00421049" w:rsidRDefault="007514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sz w:val="20"/>
                <w:szCs w:val="20"/>
              </w:rPr>
              <w:t xml:space="preserve">Noted and corrected. </w:t>
            </w:r>
          </w:p>
        </w:tc>
      </w:tr>
      <w:tr w:rsidR="00D2523E" w:rsidRPr="00421049" w14:paraId="404C3E0A" w14:textId="77777777">
        <w:trPr>
          <w:trHeight w:val="1177"/>
        </w:trPr>
        <w:tc>
          <w:tcPr>
            <w:tcW w:w="5351" w:type="dxa"/>
          </w:tcPr>
          <w:p w14:paraId="254BC454" w14:textId="77777777" w:rsidR="00D2523E" w:rsidRPr="00421049" w:rsidRDefault="00E36B4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8" w:name="Optional/General_comments"/>
            <w:bookmarkEnd w:id="8"/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21049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66B79D02" w14:textId="77777777" w:rsidR="00D2523E" w:rsidRPr="00421049" w:rsidRDefault="00D252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D0F5568" w14:textId="77777777" w:rsidR="00D2523E" w:rsidRPr="00421049" w:rsidRDefault="00D252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F4D582" w14:textId="77777777" w:rsidR="00D2523E" w:rsidRPr="00421049" w:rsidRDefault="00D2523E">
      <w:pPr>
        <w:pStyle w:val="TableParagraph"/>
        <w:rPr>
          <w:rFonts w:ascii="Arial" w:hAnsi="Arial" w:cs="Arial"/>
          <w:sz w:val="20"/>
          <w:szCs w:val="20"/>
        </w:rPr>
        <w:sectPr w:rsidR="00D2523E" w:rsidRPr="00421049">
          <w:pgSz w:w="23820" w:h="16840" w:orient="landscape"/>
          <w:pgMar w:top="1980" w:right="1275" w:bottom="880" w:left="1275" w:header="1284" w:footer="699" w:gutter="0"/>
          <w:cols w:space="720"/>
        </w:sectPr>
      </w:pPr>
    </w:p>
    <w:p w14:paraId="16AFA7D5" w14:textId="77777777" w:rsidR="00D2523E" w:rsidRPr="00421049" w:rsidRDefault="00E36B46">
      <w:pPr>
        <w:pStyle w:val="BodyText"/>
        <w:spacing w:before="80"/>
        <w:ind w:left="165"/>
        <w:rPr>
          <w:rFonts w:ascii="Arial" w:hAnsi="Arial" w:cs="Arial"/>
        </w:rPr>
      </w:pPr>
      <w:r w:rsidRPr="00421049">
        <w:rPr>
          <w:rFonts w:ascii="Arial" w:hAnsi="Arial" w:cs="Arial"/>
          <w:color w:val="000000"/>
          <w:highlight w:val="yellow"/>
          <w:u w:val="single"/>
        </w:rPr>
        <w:lastRenderedPageBreak/>
        <w:t>PART</w:t>
      </w:r>
      <w:r w:rsidRPr="00421049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421049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6BC6546B" w14:textId="77777777" w:rsidR="00D2523E" w:rsidRPr="00421049" w:rsidRDefault="00D2523E">
      <w:pPr>
        <w:spacing w:before="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D2523E" w:rsidRPr="00421049" w14:paraId="2AAAC090" w14:textId="77777777">
        <w:trPr>
          <w:trHeight w:val="935"/>
        </w:trPr>
        <w:tc>
          <w:tcPr>
            <w:tcW w:w="6831" w:type="dxa"/>
          </w:tcPr>
          <w:p w14:paraId="32A175FF" w14:textId="77777777" w:rsidR="00D2523E" w:rsidRPr="00421049" w:rsidRDefault="00D252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</w:tcPr>
          <w:p w14:paraId="77388B7A" w14:textId="77777777" w:rsidR="00D2523E" w:rsidRPr="00421049" w:rsidRDefault="00E36B4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bookmarkStart w:id="9" w:name="Reviewer’s_comment"/>
            <w:bookmarkEnd w:id="9"/>
            <w:r w:rsidRPr="0042104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2104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7" w:type="dxa"/>
          </w:tcPr>
          <w:p w14:paraId="4F4BD156" w14:textId="77777777" w:rsidR="00D2523E" w:rsidRPr="00421049" w:rsidRDefault="00E36B46">
            <w:pPr>
              <w:pStyle w:val="TableParagraph"/>
              <w:spacing w:line="254" w:lineRule="auto"/>
              <w:ind w:left="4" w:right="71"/>
              <w:rPr>
                <w:rFonts w:ascii="Arial" w:hAnsi="Arial" w:cs="Arial"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210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21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(It</w:t>
            </w:r>
            <w:r w:rsidRPr="0042104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is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mandatory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that</w:t>
            </w:r>
            <w:r w:rsidRPr="0042104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authors</w:t>
            </w:r>
            <w:r w:rsidRPr="0042104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should</w:t>
            </w:r>
            <w:r w:rsidRPr="0042104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write</w:t>
            </w:r>
            <w:r w:rsidRPr="0042104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2523E" w:rsidRPr="00421049" w14:paraId="593532D6" w14:textId="77777777">
        <w:trPr>
          <w:trHeight w:val="920"/>
        </w:trPr>
        <w:tc>
          <w:tcPr>
            <w:tcW w:w="6831" w:type="dxa"/>
          </w:tcPr>
          <w:p w14:paraId="73AA1280" w14:textId="77777777" w:rsidR="00D2523E" w:rsidRPr="00421049" w:rsidRDefault="00E36B46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42104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2104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21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2104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2104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104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2" w:type="dxa"/>
          </w:tcPr>
          <w:p w14:paraId="5E94AF8F" w14:textId="77777777" w:rsidR="00D2523E" w:rsidRPr="00421049" w:rsidRDefault="00E36B46">
            <w:pPr>
              <w:pStyle w:val="TableParagraph"/>
              <w:spacing w:before="112"/>
              <w:rPr>
                <w:rFonts w:ascii="Arial" w:hAnsi="Arial" w:cs="Arial"/>
                <w:i/>
                <w:sz w:val="20"/>
                <w:szCs w:val="20"/>
              </w:rPr>
            </w:pP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42104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421049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42104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42104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421049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421049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421049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421049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42104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42104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42104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421049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091FF2EB" w14:textId="77777777" w:rsidR="00D2523E" w:rsidRPr="00421049" w:rsidRDefault="00D2523E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B6DF6A" w14:textId="410C7048" w:rsidR="00D2523E" w:rsidRPr="00421049" w:rsidRDefault="00D252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7" w:type="dxa"/>
          </w:tcPr>
          <w:p w14:paraId="67A5A844" w14:textId="77777777" w:rsidR="00D2523E" w:rsidRPr="00421049" w:rsidRDefault="00D2523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E1E9F5" w14:textId="77777777" w:rsidR="00486E52" w:rsidRPr="00421049" w:rsidRDefault="00486E52" w:rsidP="00486E52">
      <w:pPr>
        <w:rPr>
          <w:rFonts w:ascii="Arial" w:hAnsi="Arial" w:cs="Arial"/>
          <w:sz w:val="20"/>
          <w:szCs w:val="20"/>
        </w:rPr>
      </w:pPr>
    </w:p>
    <w:p w14:paraId="3DD94C8C" w14:textId="77777777" w:rsidR="00486E52" w:rsidRPr="00421049" w:rsidRDefault="00486E52" w:rsidP="00486E52">
      <w:pPr>
        <w:rPr>
          <w:rFonts w:ascii="Arial" w:hAnsi="Arial" w:cs="Arial"/>
          <w:sz w:val="20"/>
          <w:szCs w:val="20"/>
        </w:rPr>
      </w:pPr>
    </w:p>
    <w:p w14:paraId="545A69F4" w14:textId="77777777" w:rsidR="00486E52" w:rsidRPr="00421049" w:rsidRDefault="00486E52" w:rsidP="00486E52">
      <w:pPr>
        <w:rPr>
          <w:rFonts w:ascii="Arial" w:hAnsi="Arial" w:cs="Arial"/>
          <w:sz w:val="20"/>
          <w:szCs w:val="20"/>
        </w:rPr>
      </w:pPr>
    </w:p>
    <w:p w14:paraId="2B9FA057" w14:textId="77777777" w:rsidR="00486E52" w:rsidRPr="00421049" w:rsidRDefault="00486E52" w:rsidP="00486E52">
      <w:pPr>
        <w:rPr>
          <w:rFonts w:ascii="Arial" w:hAnsi="Arial" w:cs="Arial"/>
          <w:sz w:val="20"/>
          <w:szCs w:val="20"/>
        </w:rPr>
      </w:pPr>
    </w:p>
    <w:p w14:paraId="25D6F642" w14:textId="77777777" w:rsidR="00486E52" w:rsidRPr="00421049" w:rsidRDefault="00486E52" w:rsidP="00486E52">
      <w:pPr>
        <w:rPr>
          <w:rFonts w:ascii="Arial" w:hAnsi="Arial" w:cs="Arial"/>
          <w:sz w:val="20"/>
          <w:szCs w:val="20"/>
        </w:rPr>
      </w:pPr>
    </w:p>
    <w:p w14:paraId="42B214D9" w14:textId="77777777" w:rsidR="00486E52" w:rsidRPr="00421049" w:rsidRDefault="00486E52" w:rsidP="00486E52">
      <w:pPr>
        <w:rPr>
          <w:rFonts w:ascii="Arial" w:hAnsi="Arial" w:cs="Arial"/>
          <w:sz w:val="20"/>
          <w:szCs w:val="20"/>
        </w:rPr>
      </w:pPr>
    </w:p>
    <w:p w14:paraId="44D69EA0" w14:textId="77777777" w:rsidR="00486E52" w:rsidRPr="00421049" w:rsidRDefault="00486E52" w:rsidP="00486E52">
      <w:pPr>
        <w:rPr>
          <w:rFonts w:ascii="Arial" w:hAnsi="Arial" w:cs="Arial"/>
          <w:sz w:val="20"/>
          <w:szCs w:val="20"/>
        </w:rPr>
      </w:pPr>
    </w:p>
    <w:p w14:paraId="78903923" w14:textId="77777777" w:rsidR="00486E52" w:rsidRPr="00421049" w:rsidRDefault="00486E52" w:rsidP="00486E52">
      <w:pPr>
        <w:rPr>
          <w:rFonts w:ascii="Arial" w:hAnsi="Arial" w:cs="Arial"/>
          <w:sz w:val="20"/>
          <w:szCs w:val="20"/>
        </w:rPr>
      </w:pPr>
    </w:p>
    <w:p w14:paraId="4FECEBD3" w14:textId="77777777" w:rsidR="00486E52" w:rsidRPr="00421049" w:rsidRDefault="00486E52" w:rsidP="00486E52">
      <w:pPr>
        <w:rPr>
          <w:rFonts w:ascii="Arial" w:hAnsi="Arial" w:cs="Arial"/>
          <w:sz w:val="20"/>
          <w:szCs w:val="20"/>
        </w:rPr>
      </w:pPr>
      <w:r w:rsidRPr="00421049">
        <w:rPr>
          <w:rFonts w:ascii="Arial" w:hAnsi="Arial" w:cs="Arial"/>
          <w:sz w:val="20"/>
          <w:szCs w:val="20"/>
        </w:rPr>
        <w:tab/>
      </w:r>
    </w:p>
    <w:p w14:paraId="4F1FDE16" w14:textId="77777777" w:rsidR="00486E52" w:rsidRPr="00421049" w:rsidRDefault="00486E52" w:rsidP="00486E52">
      <w:pPr>
        <w:rPr>
          <w:rFonts w:ascii="Arial" w:hAnsi="Arial" w:cs="Arial"/>
          <w:sz w:val="20"/>
          <w:szCs w:val="20"/>
        </w:rPr>
      </w:pPr>
    </w:p>
    <w:p w14:paraId="183E8ADF" w14:textId="77777777" w:rsidR="00E36B46" w:rsidRPr="00421049" w:rsidRDefault="00E36B46">
      <w:pPr>
        <w:rPr>
          <w:rFonts w:ascii="Arial" w:hAnsi="Arial" w:cs="Arial"/>
          <w:sz w:val="20"/>
          <w:szCs w:val="20"/>
        </w:rPr>
      </w:pPr>
    </w:p>
    <w:sectPr w:rsidR="00E36B46" w:rsidRPr="00421049">
      <w:pgSz w:w="23820" w:h="16840" w:orient="landscape"/>
      <w:pgMar w:top="198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1B677" w14:textId="77777777" w:rsidR="000D27A5" w:rsidRDefault="000D27A5">
      <w:r>
        <w:separator/>
      </w:r>
    </w:p>
  </w:endnote>
  <w:endnote w:type="continuationSeparator" w:id="0">
    <w:p w14:paraId="229AC148" w14:textId="77777777" w:rsidR="000D27A5" w:rsidRDefault="000D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6F14" w14:textId="77777777" w:rsidR="00D2523E" w:rsidRDefault="00E36B4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3A90D60D" wp14:editId="6170840B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6AF2A3" w14:textId="77777777" w:rsidR="00D2523E" w:rsidRDefault="00E36B4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0D60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QnlwEAACEDAAAOAAAAZHJzL2Uyb0RvYy54bWysUsGO0zAQvSPxD5bvNGlXW0HUdAWsQEgr&#10;QFr4ANexG4vYY2bcJv17xm7aIrghLvbYM35+781sHiY/iKNBchBauVzUUpigoXNh38rv3z68ei0F&#10;JRU6NUAwrTwZkg/bly82Y2zMCnoYOoOCQQI1Y2xln1Jsqop0b7yiBUQTOGkBvUp8xH3VoRoZ3Q/V&#10;qq7X1QjYRQRtiPj28ZyU24JvrdHpi7VkkhhaydxSWbGsu7xW241q9qhi7/RMQ/0DC69c4E+vUI8q&#10;KXFA9xeUdxqBwKaFBl+BtU6booHVLOs/1Dz3Kpqihc2heLWJ/h+s/nx8jl9RpOkdTNzAIoLiE+gf&#10;xN5UY6RmrsmeUkNcnYVOFn3eWYLgh+zt6eqnmZLQfLler+7qeyk0p5Z3b+r1ffa7uj2OSOmjAS9y&#10;0ErkdhUC6vhE6Vx6KZm5nL/PRNK0m4TrMmeuzDc76E4sZeRutpJ+HhQaKYZPge3Krb8EeAl2lwDT&#10;8B7KgGRFAd4eElhXCNxwZwLchyJhnpnc6N/Ppeo22dtfAAAA//8DAFBLAwQUAAYACAAAACEA7M1F&#10;0eAAAAANAQAADwAAAGRycy9kb3ducmV2LnhtbExPwU6DQBS8m/gPm2fizS6llQiyNI3Rk4mR4sHj&#10;wr4CKfsW2W2Lf+/rqd5m3kzmzeSb2Q7ihJPvHSlYLiIQSI0zPbUKvqq3hycQPmgyenCECn7Rw6a4&#10;vcl1ZtyZSjztQis4hHymFXQhjJmUvunQar9wIxJrezdZHZhOrTSTPnO4HWQcRYm0uif+0OkRXzps&#10;DrujVbD9pvK1//moP8t92VdVGtF7clDq/m7ePoMIOIerGS71uToU3Kl2RzJeDMzXMW8JDB7TC2JL&#10;vE5WIGo+JctVCrLI5f8VxR8AAAD//wMAUEsBAi0AFAAGAAgAAAAhALaDOJL+AAAA4QEAABMAAAAA&#10;AAAAAAAAAAAAAAAAAFtDb250ZW50X1R5cGVzXS54bWxQSwECLQAUAAYACAAAACEAOP0h/9YAAACU&#10;AQAACwAAAAAAAAAAAAAAAAAvAQAAX3JlbHMvLnJlbHNQSwECLQAUAAYACAAAACEAmpjUJ5cBAAAh&#10;AwAADgAAAAAAAAAAAAAAAAAuAgAAZHJzL2Uyb0RvYy54bWxQSwECLQAUAAYACAAAACEA7M1F0eAA&#10;AAANAQAADwAAAAAAAAAAAAAAAADxAwAAZHJzL2Rvd25yZXYueG1sUEsFBgAAAAAEAAQA8wAAAP4E&#10;AAAAAA==&#10;" filled="f" stroked="f">
              <v:textbox inset="0,0,0,0">
                <w:txbxContent>
                  <w:p w14:paraId="006AF2A3" w14:textId="77777777" w:rsidR="00D2523E" w:rsidRDefault="00E36B4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3486733D" wp14:editId="24FFAB73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1FD8CF" w14:textId="77777777" w:rsidR="00D2523E" w:rsidRDefault="00E36B4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86733D" id="Textbox 3" o:spid="_x0000_s1028" type="#_x0000_t202" style="position:absolute;margin-left:207.9pt;margin-top:796pt;width:55.75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vUmAEAACEDAAAOAAAAZHJzL2Uyb0RvYy54bWysUsGO0zAQvSPxD5bvNGnRLkvUdAWsQEgr&#10;WGnhA1zHbixij5lxm/TvGbtpi+CGuIzH4/Hze2+8vp/8IA4GyUFo5XJRS2GChs6FXSu/f/v46k4K&#10;Sip0aoBgWnk0JO83L1+sx9iYFfQwdAYFgwRqxtjKPqXYVBXp3nhFC4gm8KEF9CrxFndVh2pkdD9U&#10;q7q+rUbALiJoQ8TVh9Oh3BR8a41OX60lk8TQSuaWSsQStzlWm7Vqdqhi7/RMQ/0DC69c4EcvUA8q&#10;KbFH9xeUdxqBwKaFBl+BtU6booHVLOs/1Dz3Kpqihc2heLGJ/h+s/nJ4jk8o0vQeJh5gEUHxEfQP&#10;Ym+qMVIz92RPqSHuzkIniz6vLEHwRfb2ePHTTEloLr6p7+rVjRSaj5av39a3N9nv6no5IqVPBrzI&#10;SSuRx1UIqMMjpVPruWXmcno+E0nTdhKua+Uqg+bKFrojSxl5mq2kn3uFRorhc2C78ujPCZ6T7TnB&#10;NHyA8kGyogDv9gmsKwSuuDMBnkORMP+ZPOjf96Xr+rM3vwAAAP//AwBQSwMEFAAGAAgAAAAhAGaq&#10;NfLiAAAADQEAAA8AAABkcnMvZG93bnJldi54bWxMj8FOwzAQRO9I/IO1SNyok5QEEuJUFYITEmoa&#10;Dhyd2E2sxusQu234e5YTHHdmNPum3Cx2ZGc9e+NQQLyKgGnsnDLYC/hoXu8egfkgUcnRoRbwrT1s&#10;quurUhbKXbDW533oGZWgL6SAIYSp4Nx3g7bSr9ykkbyDm60MdM49V7O8ULkdeRJFGbfSIH0Y5KSf&#10;B90d9ycrYPuJ9Yv5em939aE2TZNH+JYdhbi9WbZPwIJewl8YfvEJHSpiat0JlWejgPs4JfRARpon&#10;tIoiafKwBtaSlMXrHHhV8v8rqh8AAAD//wMAUEsBAi0AFAAGAAgAAAAhALaDOJL+AAAA4QEAABMA&#10;AAAAAAAAAAAAAAAAAAAAAFtDb250ZW50X1R5cGVzXS54bWxQSwECLQAUAAYACAAAACEAOP0h/9YA&#10;AACUAQAACwAAAAAAAAAAAAAAAAAvAQAAX3JlbHMvLnJlbHNQSwECLQAUAAYACAAAACEA/Yg71JgB&#10;AAAhAwAADgAAAAAAAAAAAAAAAAAuAgAAZHJzL2Uyb0RvYy54bWxQSwECLQAUAAYACAAAACEAZqo1&#10;8uIAAAANAQAADwAAAAAAAAAAAAAAAADyAwAAZHJzL2Rvd25yZXYueG1sUEsFBgAAAAAEAAQA8wAA&#10;AAEFAAAAAA==&#10;" filled="f" stroked="f">
              <v:textbox inset="0,0,0,0">
                <w:txbxContent>
                  <w:p w14:paraId="511FD8CF" w14:textId="77777777" w:rsidR="00D2523E" w:rsidRDefault="00E36B4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7F612EC5" wp14:editId="4E4C2D28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69C6FE" w14:textId="77777777" w:rsidR="00D2523E" w:rsidRDefault="00E36B4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612EC5" id="Textbox 4" o:spid="_x0000_s1029" type="#_x0000_t202" style="position:absolute;margin-left:347.6pt;margin-top:796pt;width:67.85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ME1&#10;WLrhAAAADQEAAA8AAABkcnMvZG93bnJldi54bWxMj8FOwzAQRO9I/QdrK3GjTlM1qkOcqkJwQkKk&#10;4cDRid3EarwOsduGv2c5wXFnnmZniv3sBnY1U7AeJaxXCTCDrdcWOwkf9cvDDliICrUaPBoJ3ybA&#10;vlzcFSrX/oaVuR5jxygEQ64k9DGOOeeh7Y1TYeVHg+Sd/ORUpHPquJ7UjcLdwNMkybhTFulDr0bz&#10;1Jv2fLw4CYdPrJ7t11vzXp0qW9ciwdfsLOX9cj48Aotmjn8w/Nan6lBSp8ZfUAc2SMjENiWUjK1I&#10;aRUhu00igDUkZeuNAF4W/P+K8gcAAP//AwBQSwECLQAUAAYACAAAACEAtoM4kv4AAADhAQAAEwAA&#10;AAAAAAAAAAAAAAAAAAAAW0NvbnRlbnRfVHlwZXNdLnhtbFBLAQItABQABgAIAAAAIQA4/SH/1gAA&#10;AJQBAAALAAAAAAAAAAAAAAAAAC8BAABfcmVscy8ucmVsc1BLAQItABQABgAIAAAAIQDBMlQemAEA&#10;ACEDAAAOAAAAAAAAAAAAAAAAAC4CAABkcnMvZTJvRG9jLnhtbFBLAQItABQABgAIAAAAIQDBNVi6&#10;4QAAAA0BAAAPAAAAAAAAAAAAAAAAAPIDAABkcnMvZG93bnJldi54bWxQSwUGAAAAAAQABADzAAAA&#10;AAUAAAAA&#10;" filled="f" stroked="f">
              <v:textbox inset="0,0,0,0">
                <w:txbxContent>
                  <w:p w14:paraId="5B69C6FE" w14:textId="77777777" w:rsidR="00D2523E" w:rsidRDefault="00E36B4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5B6D3F75" wp14:editId="092842E0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D41335" w14:textId="77777777" w:rsidR="00D2523E" w:rsidRDefault="00E36B4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6D3F75" id="Textbox 5" o:spid="_x0000_s1030" type="#_x0000_t202" style="position:absolute;margin-left:539pt;margin-top:796pt;width:80.3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TCmAEAACIDAAAOAAAAZHJzL2Uyb0RvYy54bWysUsFuGyEQvVfqPyDuNbtJGyUrr6OmUatK&#10;URspyQdgFryoC0MZ7F3/fQe8tqvkVvUyDMzweO8Ny9vJDWynI1rwLa8XFWfaK+is37T85fnrh2vO&#10;MEnfyQG8bvleI79dvX+3HEOjL6CHodOREYjHZgwt71MKjRCoeu0kLiBoT0UD0clE27gRXZQjobtB&#10;XFTVlRghdiGC0oh0en8o8lXBN0ar9NMY1IkNLSduqcRY4jpHsVrKZhNl6K2aach/YOGk9fToCepe&#10;Jsm20b6BclZFQDBpocAJMMYqXTSQmrp6peapl0EXLWQOhpNN+P9g1Y/dU3iMLE13MNEAiwgMD6B+&#10;IXkjxoDN3JM9xQapOwudTHR5JQmMLpK3+5OfekpMZbSqvrmuqaSoVl/eVFefsuHifDtETN80OJaT&#10;lkeaV2Egdw+YDq3HlpnM4f3MJE3ridmu5R8zaD5ZQ7cnLSONs+X4eyuj5mz47smvPPtjEo/J+pjE&#10;NHyB8kOyJA+ftwmMLQTOuDMBGkSRMH+aPOm/96Xr/LVXfwAAAP//AwBQSwMEFAAGAAgAAAAhAGyp&#10;DH7iAAAADwEAAA8AAABkcnMvZG93bnJldi54bWxMj8FOwzAQRO9I/QdrK3GjTlMRkhCnqhCckBBp&#10;OHB0YjexGq9D7Lbh79me6O2NdjQ7U2xnO7CznrxxKGC9ioBpbJ0y2An4qt8eUmA+SFRycKgF/GoP&#10;23JxV8hcuQtW+rwPHaMQ9LkU0Icw5pz7ttdW+pUbNdLt4CYrA8mp42qSFwq3A4+jKOFWGqQPvRz1&#10;S6/b4/5kBey+sXo1Px/NZ3WoTF1nEb4nRyHul/PuGVjQc/g3w7U+VYeSOjXuhMqzgXT0lNKYQPSY&#10;xURXT7xJE2ANUbLeZMDLgt/uKP8AAAD//wMAUEsBAi0AFAAGAAgAAAAhALaDOJL+AAAA4QEAABMA&#10;AAAAAAAAAAAAAAAAAAAAAFtDb250ZW50X1R5cGVzXS54bWxQSwECLQAUAAYACAAAACEAOP0h/9YA&#10;AACUAQAACwAAAAAAAAAAAAAAAAAvAQAAX3JlbHMvLnJlbHNQSwECLQAUAAYACAAAACEAk/o0wpgB&#10;AAAiAwAADgAAAAAAAAAAAAAAAAAuAgAAZHJzL2Uyb0RvYy54bWxQSwECLQAUAAYACAAAACEAbKkM&#10;fuIAAAAPAQAADwAAAAAAAAAAAAAAAADyAwAAZHJzL2Rvd25yZXYueG1sUEsFBgAAAAAEAAQA8wAA&#10;AAEFAAAAAA==&#10;" filled="f" stroked="f">
              <v:textbox inset="0,0,0,0">
                <w:txbxContent>
                  <w:p w14:paraId="23D41335" w14:textId="77777777" w:rsidR="00D2523E" w:rsidRDefault="00E36B4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A94EF" w14:textId="77777777" w:rsidR="000D27A5" w:rsidRDefault="000D27A5">
      <w:r>
        <w:separator/>
      </w:r>
    </w:p>
  </w:footnote>
  <w:footnote w:type="continuationSeparator" w:id="0">
    <w:p w14:paraId="583CE943" w14:textId="77777777" w:rsidR="000D27A5" w:rsidRDefault="000D2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1A6B" w14:textId="77777777" w:rsidR="00D2523E" w:rsidRDefault="00E36B4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329FE7A7" wp14:editId="3B86B9C0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5F9071" w14:textId="77777777" w:rsidR="00D2523E" w:rsidRDefault="00E36B4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FE7A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0A5F9071" w14:textId="77777777" w:rsidR="00D2523E" w:rsidRDefault="00E36B4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yMjU0NzW3MDS3NDNX0lEKTi0uzszPAykwrAUAwHECyCwAAAA="/>
  </w:docVars>
  <w:rsids>
    <w:rsidRoot w:val="00D2523E"/>
    <w:rsid w:val="000D27A5"/>
    <w:rsid w:val="001E1F9C"/>
    <w:rsid w:val="00312BB3"/>
    <w:rsid w:val="003879FA"/>
    <w:rsid w:val="00421049"/>
    <w:rsid w:val="00486E52"/>
    <w:rsid w:val="00527DF9"/>
    <w:rsid w:val="00567827"/>
    <w:rsid w:val="006067A7"/>
    <w:rsid w:val="007514B5"/>
    <w:rsid w:val="009E4BC7"/>
    <w:rsid w:val="00B87075"/>
    <w:rsid w:val="00C62C28"/>
    <w:rsid w:val="00D2523E"/>
    <w:rsid w:val="00E36B46"/>
    <w:rsid w:val="00E6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ACA4FF"/>
  <w15:docId w15:val="{D597BE31-29BD-417A-9C6E-D6AF7DFB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612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ciencedirect.com/journal/oral-surgery-oral-medicine-oral-pathology-and-oral-radiology/vol/138/issue/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Editor-90</cp:lastModifiedBy>
  <cp:revision>9</cp:revision>
  <dcterms:created xsi:type="dcterms:W3CDTF">2025-08-14T09:14:00Z</dcterms:created>
  <dcterms:modified xsi:type="dcterms:W3CDTF">2025-08-21T09:30:00Z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2025-08-14T00:00:00Z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D:20250814000941+05'30'</vt:lpwstr>
  </property>
  <property fmtid="{D5CDD505-2E9C-101B-9397-08002B2CF9AE}" pid="7" name="GrammarlyDocumentId">
    <vt:lpwstr>3b9c1dc0-67cc-4fd9-a329-f606583de5a8</vt:lpwstr>
  </property>
</Properties>
</file>